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 (d)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CONMED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16-0977505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11311 Concept Blvd</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Largo, FL</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33773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04" w:space="720"/>
            <w:col w:w="300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(727) 392-6464</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Rule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CNMD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460"/>
          </w:cols>
          <w:pgMar w:left="440" w:top="293" w:right="799" w:bottom="1440" w:gutter="0" w:footer="0" w:header="0"/>
        </w:sectPr>
      </w:pPr>
    </w:p>
    <w:p>
      <w:pPr>
        <w:spacing w:after="0" w:line="258" w:lineRule="auto"/>
        <w:rPr>
          <w:sz w:val="20"/>
          <w:szCs w:val="20"/>
          <w:color w:val="auto"/>
        </w:rPr>
      </w:pPr>
      <w:r>
        <w:rPr>
          <w:rFonts w:ascii="Times New Roman" w:cs="Times New Roman" w:eastAsia="Times New Roman" w:hAnsi="Times New Roman"/>
          <w:sz w:val="18"/>
          <w:szCs w:val="18"/>
          <w:color w:val="auto"/>
        </w:rPr>
        <w:t>On September 16, 2024, Eric B. Staves, Vice President, Corporate Controller, informed CONMED Corporation (the “Company”) that, effective September 27, 2024, he plans to leave the Company to pursue an executive opportunity. Kimberly A. Lockwood, Director of Financial Reporting &amp; Controls, will serve as Interim Corporate Controller, effective September 30, 2024. Todd W. Garner, Executive Vice President of Finance and Chief Financial Officer, will assume the role of Principal Accounting Officer. Terence M. Berge, retired Vice President, Corporate Controller, continues to serve as Special Advisor to the Company and remains available to support the Company and Ms. Lockwood.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Ms. Lockwood joined the Company in 2005 as the Director, Financial Reporting &amp; Controls. Prior to joining the Company, Ms. Lockwood was employed by PricewaterhouseCoopers LLP’s Assurance and Business Advisory Services group. Ms. Lockwood is a certified public accountant and holds a Bachelor of Science degree in Accounting from Le Moyne College.</w:t>
      </w:r>
    </w:p>
    <w:p>
      <w:pPr>
        <w:sectPr>
          <w:pgSz w:w="11900" w:h="16838" w:orient="portrait"/>
          <w:cols w:equalWidth="0" w:num="1">
            <w:col w:w="10660"/>
          </w:cols>
          <w:pgMar w:left="440" w:top="293" w:right="7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2024</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CONMED CORPORATION</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W. Garner</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Todd W. Garner</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2024-09-20T16:14:03Z</dcterms:created>
  <dcterms:modified xsi:type="dcterms:W3CDTF">2024-09-20T16:14:03Z</dcterms:modified>
</cp:coreProperties>
</file>